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962" w:rsidRPr="00031962" w:rsidRDefault="00031962" w:rsidP="00031962">
      <w:pPr>
        <w:shd w:val="clear" w:color="auto" w:fill="FFFFFF"/>
        <w:spacing w:after="240" w:line="240" w:lineRule="auto"/>
        <w:outlineLvl w:val="0"/>
        <w:rPr>
          <w:rFonts w:ascii="Arial" w:eastAsia="Times New Roman" w:hAnsi="Arial" w:cs="Arial"/>
          <w:color w:val="444444"/>
          <w:spacing w:val="-15"/>
          <w:kern w:val="36"/>
          <w:sz w:val="54"/>
          <w:szCs w:val="54"/>
          <w:lang w:eastAsia="pl-PL"/>
        </w:rPr>
      </w:pPr>
      <w:r w:rsidRPr="00031962">
        <w:rPr>
          <w:rFonts w:ascii="Arial" w:eastAsia="Times New Roman" w:hAnsi="Arial" w:cs="Arial"/>
          <w:color w:val="444444"/>
          <w:spacing w:val="-15"/>
          <w:kern w:val="36"/>
          <w:sz w:val="54"/>
          <w:szCs w:val="54"/>
          <w:lang w:eastAsia="pl-PL"/>
        </w:rPr>
        <w:t>Zarządzenie Nr 10/2022 Pomorskiego Kuratora Oświaty w sprawie określenia terminów przeprowadzania postępowania rekrutacyjnego na rok szkolny 2022/2023</w:t>
      </w:r>
    </w:p>
    <w:p w:rsidR="00031962" w:rsidRPr="00031962" w:rsidRDefault="00031962" w:rsidP="000319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031962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POMORSKI KURATOR OŚWIATY</w:t>
      </w:r>
    </w:p>
    <w:p w:rsidR="00031962" w:rsidRPr="00031962" w:rsidRDefault="00031962" w:rsidP="00031962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031962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Zarządzenie Nr 10/2022</w:t>
      </w:r>
      <w:r w:rsidRPr="00031962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br/>
      </w:r>
      <w:r w:rsidRPr="00031962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</w:r>
      <w:r w:rsidRPr="00031962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POMORSKIEGO KURATORA OŚWIATY</w:t>
      </w:r>
      <w:r w:rsidRPr="00031962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br/>
      </w:r>
      <w:r w:rsidRPr="00031962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</w:r>
      <w:r w:rsidRPr="00031962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z dnia 28 stycznia 2022 roku</w:t>
      </w:r>
    </w:p>
    <w:p w:rsidR="00031962" w:rsidRPr="00031962" w:rsidRDefault="00031962" w:rsidP="000319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031962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w sprawie określenia terminów przeprowadzenia postępowania rekrutacyjnego</w:t>
      </w:r>
      <w:r w:rsidRPr="00031962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 </w:t>
      </w:r>
      <w:r w:rsidRPr="00031962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i postępowania uzupełniającego, w tym terminów składania dokumentów do publicznych szkół podstawowych dla dorosłych, klas I publicznych szkół ponadpodstawowych, klas wstępnych, o których mowa w art. 25 ust. 3 ustawy Prawo Oświatowe, i na semestr pierwszy klas I publicznych branżowych szkół II stopnia i publicznych szkół policealnych w województwie pomorskim na rok szkolny 2022/2023</w:t>
      </w:r>
    </w:p>
    <w:p w:rsidR="00031962" w:rsidRPr="00031962" w:rsidRDefault="00031962" w:rsidP="000319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031962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 </w:t>
      </w:r>
    </w:p>
    <w:p w:rsidR="00031962" w:rsidRPr="00031962" w:rsidRDefault="00031962" w:rsidP="000319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031962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Działając na podstawie art. 154 ust. 1 pkt 2 ustawy z dnia 14 grudnia 2016 r. Prawo oświatowe (Dz. U z 2021 r. poz. 1082)</w:t>
      </w:r>
    </w:p>
    <w:p w:rsidR="00031962" w:rsidRPr="00031962" w:rsidRDefault="00031962" w:rsidP="00031962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031962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zarządzam, co następuje:</w:t>
      </w:r>
    </w:p>
    <w:p w:rsidR="00031962" w:rsidRPr="00031962" w:rsidRDefault="00031962" w:rsidP="00031962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031962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§ 1</w:t>
      </w:r>
    </w:p>
    <w:p w:rsidR="00031962" w:rsidRPr="00031962" w:rsidRDefault="00031962" w:rsidP="000319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031962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Ustalam terminy przeprowadzenia postępowania rekrutacyjnego i uzupełniającego, a także terminy składania dokumentów do klas I publicznych szkół ponadpodstawowych, klas wstępnych, o których mowa w art. 25 ust. 3 ustawy Prawo oświatowe w województwie pomorskim na rok szkolny 2022/2023 stanowiące</w:t>
      </w:r>
      <w:r w:rsidRPr="00031962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 załącznik nr 1 do niniejszego zarządzenia,  </w:t>
      </w:r>
      <w:r w:rsidRPr="00031962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na semestr pierwszy klas I publicznych szkół policealnych, publicznych branżowych szkół II stopnia i publicznych szkół dla dorosłych w województwie pomorskim na rok szkolny 2022/2023 stanowiące </w:t>
      </w:r>
      <w:r w:rsidRPr="00031962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załącznik nr 2 do niniejszego zarządzenia</w:t>
      </w:r>
      <w:r w:rsidRPr="00031962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 oraz terminy przeprowadzenia postępowania rekrutacyjnego i uzupełniającego, a także terminy składania dokumentów na semestr pierwszy klas I publicznych szkół policealnych, publicznych branżowych szkół II stopnia i publicznych szkół dla dorosłych,</w:t>
      </w:r>
      <w:r w:rsidRPr="00031962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  <w:t>w których zajęcia dydaktyczno-wychowawcze rozpoczynają się w pierwszym powszednim dniu lutego w województwie pomorskim na rok szkolny 2022/2023 stanowiące</w:t>
      </w:r>
      <w:r w:rsidRPr="00031962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 załącznik nr 3 do niniejszego zarządzenia.</w:t>
      </w:r>
    </w:p>
    <w:p w:rsidR="00031962" w:rsidRPr="00031962" w:rsidRDefault="00031962" w:rsidP="00031962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031962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§ 2</w:t>
      </w:r>
    </w:p>
    <w:p w:rsidR="00031962" w:rsidRPr="00031962" w:rsidRDefault="00031962" w:rsidP="000319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031962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Zarządzenie podlega podaniu do publicznej wiadomości przez ogłoszenie na stronie internetowej Kuratorium Oświaty w Gdańsku.</w:t>
      </w:r>
    </w:p>
    <w:p w:rsidR="00031962" w:rsidRPr="00031962" w:rsidRDefault="00031962" w:rsidP="00031962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031962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lastRenderedPageBreak/>
        <w:t>§ 3</w:t>
      </w:r>
    </w:p>
    <w:p w:rsidR="00031962" w:rsidRPr="00031962" w:rsidRDefault="00031962" w:rsidP="000319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031962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Zarządzenie wchodzi w życie z dniem podpisania.</w:t>
      </w:r>
    </w:p>
    <w:p w:rsidR="00031962" w:rsidRPr="00031962" w:rsidRDefault="00031962" w:rsidP="00031962">
      <w:pPr>
        <w:shd w:val="clear" w:color="auto" w:fill="FFFFFF"/>
        <w:spacing w:before="100" w:beforeAutospacing="1" w:after="24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031962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Pomorski Kurator Oświaty</w:t>
      </w:r>
      <w:r w:rsidRPr="00031962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</w:r>
      <w:bookmarkStart w:id="0" w:name="_GoBack"/>
      <w:bookmarkEnd w:id="0"/>
      <w:r w:rsidRPr="00031962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Małgorzata </w:t>
      </w:r>
      <w:proofErr w:type="spellStart"/>
      <w:r w:rsidRPr="00031962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Bielang</w:t>
      </w:r>
      <w:proofErr w:type="spellEnd"/>
    </w:p>
    <w:p w:rsidR="00031962" w:rsidRPr="00031962" w:rsidRDefault="00031962" w:rsidP="00031962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color w:val="333333"/>
          <w:spacing w:val="-15"/>
          <w:sz w:val="36"/>
          <w:szCs w:val="36"/>
          <w:lang w:eastAsia="pl-PL"/>
        </w:rPr>
      </w:pPr>
      <w:r w:rsidRPr="00031962">
        <w:rPr>
          <w:rFonts w:ascii="Arial" w:eastAsia="Times New Roman" w:hAnsi="Arial" w:cs="Arial"/>
          <w:color w:val="333333"/>
          <w:spacing w:val="-15"/>
          <w:sz w:val="36"/>
          <w:szCs w:val="36"/>
          <w:lang w:eastAsia="pl-PL"/>
        </w:rPr>
        <w:t>Załączniki</w:t>
      </w:r>
    </w:p>
    <w:p w:rsidR="00031962" w:rsidRPr="00031962" w:rsidRDefault="00031962" w:rsidP="00031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031962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 </w:t>
      </w:r>
      <w:hyperlink r:id="rId4" w:history="1">
        <w:r w:rsidRPr="00031962">
          <w:rPr>
            <w:rFonts w:ascii="Arial" w:eastAsia="Times New Roman" w:hAnsi="Arial" w:cs="Arial"/>
            <w:color w:val="4169E1"/>
            <w:sz w:val="21"/>
            <w:szCs w:val="21"/>
            <w:u w:val="single"/>
            <w:lang w:eastAsia="pl-PL"/>
          </w:rPr>
          <w:t>Zarządzenia Pomorskiego Kuratora Oświaty 10/2022</w:t>
        </w:r>
      </w:hyperlink>
    </w:p>
    <w:p w:rsidR="00031962" w:rsidRPr="00031962" w:rsidRDefault="00031962" w:rsidP="00031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031962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Data: 2022-01-28, rozmiar: 633 KB</w:t>
      </w:r>
    </w:p>
    <w:p w:rsidR="00031962" w:rsidRPr="00031962" w:rsidRDefault="00031962" w:rsidP="00031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031962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 </w:t>
      </w:r>
      <w:hyperlink r:id="rId5" w:history="1">
        <w:r w:rsidRPr="00031962">
          <w:rPr>
            <w:rFonts w:ascii="Arial" w:eastAsia="Times New Roman" w:hAnsi="Arial" w:cs="Arial"/>
            <w:color w:val="4169E1"/>
            <w:sz w:val="21"/>
            <w:szCs w:val="21"/>
            <w:u w:val="single"/>
            <w:lang w:eastAsia="pl-PL"/>
          </w:rPr>
          <w:t>1. Terminy przeprowadzenia postępowania rekrutacyjnego i uzupełniającego, a także terminy składania dokumentów do klas I publicznych szkół ponadpodstawowych, klas wstępnych, o których mowa w art. 25 ust. 3 w województwie pomorskim na rok szkolny 2022/2023</w:t>
        </w:r>
      </w:hyperlink>
    </w:p>
    <w:p w:rsidR="00031962" w:rsidRPr="00031962" w:rsidRDefault="00031962" w:rsidP="00031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031962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Data: 2022-01-28, rozmiar: 701 KB</w:t>
      </w:r>
    </w:p>
    <w:p w:rsidR="00031962" w:rsidRPr="00031962" w:rsidRDefault="00031962" w:rsidP="00031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031962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 </w:t>
      </w:r>
      <w:hyperlink r:id="rId6" w:history="1">
        <w:r w:rsidRPr="00031962">
          <w:rPr>
            <w:rFonts w:ascii="Arial" w:eastAsia="Times New Roman" w:hAnsi="Arial" w:cs="Arial"/>
            <w:color w:val="4169E1"/>
            <w:sz w:val="21"/>
            <w:szCs w:val="21"/>
            <w:u w:val="single"/>
            <w:lang w:eastAsia="pl-PL"/>
          </w:rPr>
          <w:t>2. Terminy przeprowadzenia postępowania rekrutacyjnego i uzupełniającego, a także terminy składania dokumentów na semestr pierwszy klas I publicznych szkół policealnych, publicznych branżowych szkół II stopnia i publicznych szkół dla dorosłych w województwie pomorskim na rok szkolny 2022/2023</w:t>
        </w:r>
      </w:hyperlink>
    </w:p>
    <w:p w:rsidR="00031962" w:rsidRPr="00031962" w:rsidRDefault="00031962" w:rsidP="00031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031962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Data: 2022-01-28, rozmiar: 1 MB</w:t>
      </w:r>
    </w:p>
    <w:p w:rsidR="00031962" w:rsidRPr="00031962" w:rsidRDefault="00031962" w:rsidP="00031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031962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 </w:t>
      </w:r>
      <w:hyperlink r:id="rId7" w:history="1">
        <w:r w:rsidRPr="00031962">
          <w:rPr>
            <w:rFonts w:ascii="Arial" w:eastAsia="Times New Roman" w:hAnsi="Arial" w:cs="Arial"/>
            <w:color w:val="4169E1"/>
            <w:sz w:val="21"/>
            <w:szCs w:val="21"/>
            <w:u w:val="single"/>
            <w:lang w:eastAsia="pl-PL"/>
          </w:rPr>
          <w:t>3. Terminy przeprowadzenia postępowania rekrutacyjnego i uzupełniającego, a także terminy składania dokumentów na semestr pierwszy klas I publicznych szkół policealnych, publicznych branżowych szkół II stopnia i publicznych szkół dla dorosłych, w których zajęcia dydaktyczno-wychowawcze rozpoczynają się w pierwszym powszednim dniu lutego w województwie pomorskim na rok szkolny 2022/2023</w:t>
        </w:r>
      </w:hyperlink>
    </w:p>
    <w:p w:rsidR="00031962" w:rsidRPr="00031962" w:rsidRDefault="00031962" w:rsidP="0003196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031962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Data: 2022-01-28, rozmiar: 472 KB</w:t>
      </w:r>
    </w:p>
    <w:p w:rsidR="00111A4A" w:rsidRDefault="00111A4A"/>
    <w:sectPr w:rsidR="00111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62"/>
    <w:rsid w:val="00031962"/>
    <w:rsid w:val="0011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B8C8A-0128-408B-A484-B1DA868E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0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18406">
                  <w:marLeft w:val="0"/>
                  <w:marRight w:val="0"/>
                  <w:marTop w:val="0"/>
                  <w:marBottom w:val="24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  <w:divsChild>
                    <w:div w:id="69365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EEEEEE"/>
                        <w:right w:val="none" w:sz="0" w:space="0" w:color="auto"/>
                      </w:divBdr>
                      <w:divsChild>
                        <w:div w:id="24268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EEEEEE"/>
                        <w:right w:val="none" w:sz="0" w:space="0" w:color="auto"/>
                      </w:divBdr>
                      <w:divsChild>
                        <w:div w:id="159320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89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EEEEEE"/>
                        <w:right w:val="none" w:sz="0" w:space="0" w:color="auto"/>
                      </w:divBdr>
                      <w:divsChild>
                        <w:div w:id="28824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EEEEEE"/>
                        <w:right w:val="none" w:sz="0" w:space="0" w:color="auto"/>
                      </w:divBdr>
                      <w:divsChild>
                        <w:div w:id="50412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5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2299">
                  <w:marLeft w:val="0"/>
                  <w:marRight w:val="0"/>
                  <w:marTop w:val="0"/>
                  <w:marBottom w:val="24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  <w:divsChild>
                    <w:div w:id="16427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EEEEEE"/>
                        <w:right w:val="none" w:sz="0" w:space="0" w:color="auto"/>
                      </w:divBdr>
                      <w:divsChild>
                        <w:div w:id="212121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6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EEEEEE"/>
                        <w:right w:val="none" w:sz="0" w:space="0" w:color="auto"/>
                      </w:divBdr>
                      <w:divsChild>
                        <w:div w:id="155466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EEEEEE"/>
                        <w:right w:val="none" w:sz="0" w:space="0" w:color="auto"/>
                      </w:divBdr>
                      <w:divsChild>
                        <w:div w:id="191261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90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EEEEEE"/>
                        <w:right w:val="none" w:sz="0" w:space="0" w:color="auto"/>
                      </w:divBdr>
                      <w:divsChild>
                        <w:div w:id="116131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uratorium.gda.pl/wp-content/uploads/2022/01/zal.-3-terminy-rekrutacji-2022-202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uratorium.gda.pl/wp-content/uploads/2022/01/zal.-2-terminy-rekrutacji-2022-2023.pdf" TargetMode="External"/><Relationship Id="rId5" Type="http://schemas.openxmlformats.org/officeDocument/2006/relationships/hyperlink" Target="https://www.kuratorium.gda.pl/wp-content/uploads/2022/01/zal.-1-terminy-rekrutacji-2022-23.pdf" TargetMode="External"/><Relationship Id="rId4" Type="http://schemas.openxmlformats.org/officeDocument/2006/relationships/hyperlink" Target="https://www.kuratorium.gda.pl/wp-content/uploads/2022/01/zarzadzenia-pomorskiego-kuratora-oswiaty-10-2022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LO</dc:creator>
  <cp:keywords/>
  <dc:description/>
  <cp:lastModifiedBy>1 LO</cp:lastModifiedBy>
  <cp:revision>1</cp:revision>
  <dcterms:created xsi:type="dcterms:W3CDTF">2022-03-03T08:04:00Z</dcterms:created>
  <dcterms:modified xsi:type="dcterms:W3CDTF">2022-03-03T08:05:00Z</dcterms:modified>
</cp:coreProperties>
</file>